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863"/>
      </w:tblGrid>
      <w:tr w:rsidR="00201697" w:rsidTr="00396E7B">
        <w:tc>
          <w:tcPr>
            <w:tcW w:w="5000" w:type="pct"/>
            <w:gridSpan w:val="2"/>
            <w:shd w:val="clear" w:color="auto" w:fill="auto"/>
          </w:tcPr>
          <w:p w:rsidR="00201697" w:rsidRDefault="00201697" w:rsidP="00396E7B">
            <w:pPr>
              <w:jc w:val="center"/>
            </w:pPr>
            <w:bookmarkStart w:id="0" w:name="_GoBack"/>
            <w:bookmarkEnd w:id="0"/>
            <w:r>
              <w:t>Základní škola a Mateřská škola Opava-Vávrovice - příspěvková organizace</w:t>
            </w:r>
          </w:p>
        </w:tc>
      </w:tr>
      <w:tr w:rsidR="00201697" w:rsidRPr="00871003" w:rsidTr="00396E7B">
        <w:tc>
          <w:tcPr>
            <w:tcW w:w="5000" w:type="pct"/>
            <w:gridSpan w:val="2"/>
            <w:shd w:val="clear" w:color="auto" w:fill="auto"/>
          </w:tcPr>
          <w:p w:rsidR="00201697" w:rsidRPr="00871003" w:rsidRDefault="00201697" w:rsidP="00396E7B">
            <w:pPr>
              <w:jc w:val="center"/>
              <w:rPr>
                <w:b/>
                <w:sz w:val="36"/>
                <w:szCs w:val="36"/>
              </w:rPr>
            </w:pPr>
            <w:r>
              <w:rPr>
                <w:b/>
                <w:sz w:val="36"/>
                <w:szCs w:val="36"/>
              </w:rPr>
              <w:t>Směrnice o úplatě za předškolní vzdělávání</w:t>
            </w:r>
          </w:p>
        </w:tc>
      </w:tr>
      <w:tr w:rsidR="00201697" w:rsidTr="00396E7B">
        <w:tc>
          <w:tcPr>
            <w:tcW w:w="2382" w:type="pct"/>
            <w:shd w:val="clear" w:color="auto" w:fill="auto"/>
          </w:tcPr>
          <w:p w:rsidR="00201697" w:rsidRDefault="00201697" w:rsidP="00396E7B">
            <w:r>
              <w:t>Vydal:</w:t>
            </w:r>
          </w:p>
        </w:tc>
        <w:tc>
          <w:tcPr>
            <w:tcW w:w="2618" w:type="pct"/>
            <w:shd w:val="clear" w:color="auto" w:fill="auto"/>
          </w:tcPr>
          <w:p w:rsidR="00201697" w:rsidRDefault="00201697" w:rsidP="00396E7B">
            <w:r>
              <w:t>Mgr. Pavel Gregor</w:t>
            </w:r>
          </w:p>
        </w:tc>
      </w:tr>
      <w:tr w:rsidR="00201697" w:rsidTr="00396E7B">
        <w:tc>
          <w:tcPr>
            <w:tcW w:w="2382" w:type="pct"/>
            <w:shd w:val="clear" w:color="auto" w:fill="auto"/>
          </w:tcPr>
          <w:p w:rsidR="00201697" w:rsidRDefault="00201697" w:rsidP="00396E7B">
            <w:r>
              <w:t>Směrnice nabývá účinnosti:</w:t>
            </w:r>
          </w:p>
        </w:tc>
        <w:tc>
          <w:tcPr>
            <w:tcW w:w="2618" w:type="pct"/>
            <w:shd w:val="clear" w:color="auto" w:fill="auto"/>
          </w:tcPr>
          <w:p w:rsidR="00201697" w:rsidRDefault="00201697" w:rsidP="00396E7B">
            <w:r>
              <w:t>1. 9. 2024</w:t>
            </w:r>
          </w:p>
        </w:tc>
      </w:tr>
      <w:tr w:rsidR="00201697" w:rsidTr="00396E7B">
        <w:tc>
          <w:tcPr>
            <w:tcW w:w="5000" w:type="pct"/>
            <w:gridSpan w:val="2"/>
            <w:shd w:val="clear" w:color="auto" w:fill="auto"/>
          </w:tcPr>
          <w:p w:rsidR="00201697" w:rsidRDefault="00201697" w:rsidP="00396E7B">
            <w:r>
              <w:t>Změny ve směrnici budou prováděny formou číslovaných písemných dodatků, které budou součástí tohoto předpisu</w:t>
            </w:r>
          </w:p>
        </w:tc>
      </w:tr>
      <w:tr w:rsidR="00201697" w:rsidTr="00396E7B">
        <w:tc>
          <w:tcPr>
            <w:tcW w:w="5000" w:type="pct"/>
            <w:gridSpan w:val="2"/>
            <w:shd w:val="clear" w:color="auto" w:fill="auto"/>
          </w:tcPr>
          <w:p w:rsidR="00201697" w:rsidRDefault="00201697" w:rsidP="00396E7B">
            <w:r>
              <w:t>Současně pozbývá platnosti dosavadní směrnice z 1. 9. 2023</w:t>
            </w:r>
          </w:p>
        </w:tc>
      </w:tr>
    </w:tbl>
    <w:p w:rsidR="00985988" w:rsidRDefault="00985988"/>
    <w:p w:rsidR="00201697" w:rsidRDefault="00201697" w:rsidP="00F35BE4">
      <w:pPr>
        <w:jc w:val="both"/>
      </w:pPr>
      <w:r>
        <w:t>Tato směrnice je vydána v souladu se zákonem č. 561/2004 Sb., o předškolním, základním, středním, vyšším odborném a jiném vzdělávání (školský zákon), ve znění pozdějších předpisů (dále jen „školský zákon“) a § 6 vyhlášky č. 14/2005 Sb. o předškolním vzdělávání, ve znění pozdějších předpisů, § 20-22, § 36-40 ve znění vyhlášky č. 214/2012 Sb., zákona 117/1995 Sb. o státní sociální podpoře, který upravuje výši, způsob hrazení a podmínky osvobození úplaty za předškolní vzdělávání (dále jen „úplata“).</w:t>
      </w:r>
    </w:p>
    <w:p w:rsidR="00201697" w:rsidRDefault="00201697" w:rsidP="00F35BE4">
      <w:pPr>
        <w:jc w:val="both"/>
      </w:pPr>
    </w:p>
    <w:p w:rsidR="00201697" w:rsidRPr="00F35BE4" w:rsidRDefault="00201697" w:rsidP="00F35BE4">
      <w:pPr>
        <w:jc w:val="both"/>
        <w:rPr>
          <w:b/>
        </w:rPr>
      </w:pPr>
      <w:r w:rsidRPr="00F35BE4">
        <w:rPr>
          <w:b/>
        </w:rPr>
        <w:t>1.Výše úplaty:</w:t>
      </w:r>
    </w:p>
    <w:p w:rsidR="00201697" w:rsidRDefault="00201697" w:rsidP="00F35BE4">
      <w:pPr>
        <w:pStyle w:val="Odstavecseseznamem"/>
        <w:numPr>
          <w:ilvl w:val="0"/>
          <w:numId w:val="4"/>
        </w:numPr>
        <w:jc w:val="both"/>
      </w:pPr>
      <w:r>
        <w:t>Zřizovatel mateřské školy stanoví měsíční výši úplaty za předškolní vzdělávání (dále jen „úplata“) na období školního roku nejpozději do 30. června předcházejícího školního roku. Nestanoví-li zřizovatel měsíční výši úplaty v tomto termínu, zůstává měsíční výše úplaty na období dalšího školního roku stejná jako v předcházejícím školním roce. Ředitel mateřské školy informuje vhodným způsobem zákonné zástupce o výši úplaty.</w:t>
      </w:r>
    </w:p>
    <w:p w:rsidR="00F35BE4" w:rsidRDefault="00F35BE4" w:rsidP="00F35BE4">
      <w:pPr>
        <w:pStyle w:val="Odstavecseseznamem"/>
        <w:jc w:val="both"/>
      </w:pPr>
    </w:p>
    <w:p w:rsidR="00201697" w:rsidRDefault="00201697" w:rsidP="00F35BE4">
      <w:pPr>
        <w:pStyle w:val="Odstavecseseznamem"/>
        <w:numPr>
          <w:ilvl w:val="0"/>
          <w:numId w:val="4"/>
        </w:numPr>
        <w:jc w:val="both"/>
      </w:pPr>
      <w:r>
        <w:t>Měsíční výše úplaty nesmí přesáhnout 8% základní sazby minimální mzdy za měsíc, která je platná v době stanovení měsíční výše úplaty.</w:t>
      </w:r>
    </w:p>
    <w:p w:rsidR="00F35BE4" w:rsidRDefault="00F35BE4" w:rsidP="00F35BE4">
      <w:pPr>
        <w:jc w:val="both"/>
      </w:pPr>
    </w:p>
    <w:p w:rsidR="00201697" w:rsidRDefault="00201697" w:rsidP="00F35BE4">
      <w:pPr>
        <w:pStyle w:val="Odstavecseseznamem"/>
        <w:numPr>
          <w:ilvl w:val="0"/>
          <w:numId w:val="4"/>
        </w:numPr>
        <w:jc w:val="both"/>
        <w:rPr>
          <w:color w:val="000000" w:themeColor="text1"/>
        </w:rPr>
      </w:pPr>
      <w:r>
        <w:t xml:space="preserve">Úplata se pro příslušný školní rok stanoví pro všechny děti v tomtéž druhu provozu mateřské školy ve stejné měsíční výši. Výši úplaty zveřejní ředitel školy na přístupném místě nejpozději do 30. června předchozího školního roku, na místě určeném pro informace rodičům, na webových stránkách školy </w:t>
      </w:r>
      <w:hyperlink r:id="rId5" w:history="1">
        <w:r w:rsidRPr="00F35BE4">
          <w:rPr>
            <w:rStyle w:val="Hypertextovodkaz"/>
            <w:color w:val="000000" w:themeColor="text1"/>
            <w:u w:val="none"/>
          </w:rPr>
          <w:t>www.zsvavrovice.cz</w:t>
        </w:r>
      </w:hyperlink>
      <w:r w:rsidRPr="00F35BE4">
        <w:rPr>
          <w:color w:val="000000" w:themeColor="text1"/>
        </w:rPr>
        <w:t>.</w:t>
      </w:r>
    </w:p>
    <w:p w:rsidR="00F35BE4" w:rsidRPr="00F35BE4" w:rsidRDefault="00F35BE4" w:rsidP="00F35BE4">
      <w:pPr>
        <w:jc w:val="both"/>
        <w:rPr>
          <w:color w:val="000000" w:themeColor="text1"/>
        </w:rPr>
      </w:pPr>
    </w:p>
    <w:p w:rsidR="00201697" w:rsidRDefault="00201697" w:rsidP="00F35BE4">
      <w:pPr>
        <w:pStyle w:val="Odstavecseseznamem"/>
        <w:numPr>
          <w:ilvl w:val="0"/>
          <w:numId w:val="4"/>
        </w:numPr>
        <w:jc w:val="both"/>
      </w:pPr>
      <w:r>
        <w:t>V případě přijetí dítěte k předškolnímu vzdělávání v průběhu školního roku oznámí ředitel školy/vedoucí učitelka MŠ výši úplaty při přijetí dítěte.</w:t>
      </w:r>
    </w:p>
    <w:p w:rsidR="00F35BE4" w:rsidRDefault="00F35BE4" w:rsidP="00F35BE4">
      <w:pPr>
        <w:jc w:val="both"/>
      </w:pPr>
    </w:p>
    <w:p w:rsidR="00201697" w:rsidRDefault="00201697" w:rsidP="00F35BE4">
      <w:pPr>
        <w:pStyle w:val="Odstavecseseznamem"/>
        <w:numPr>
          <w:ilvl w:val="0"/>
          <w:numId w:val="4"/>
        </w:numPr>
        <w:jc w:val="both"/>
      </w:pPr>
      <w:r>
        <w:t>Pro případy, kdy je dítě, které se nezapočítává do počtu dětí (v souladu s § 34 odst.10 školského zákona), stanovuje ředitel školy výši úplaty ve 2/3 úplaty stanovené pro celodenní provoz.</w:t>
      </w:r>
    </w:p>
    <w:p w:rsidR="00F35BE4" w:rsidRDefault="00F35BE4" w:rsidP="00F35BE4">
      <w:pPr>
        <w:jc w:val="both"/>
      </w:pPr>
    </w:p>
    <w:p w:rsidR="00201697" w:rsidRDefault="00201697" w:rsidP="00F35BE4">
      <w:pPr>
        <w:pStyle w:val="Odstavecseseznamem"/>
        <w:numPr>
          <w:ilvl w:val="0"/>
          <w:numId w:val="4"/>
        </w:numPr>
        <w:jc w:val="both"/>
        <w:rPr>
          <w:b/>
        </w:rPr>
      </w:pPr>
      <w:r w:rsidRPr="00201697">
        <w:rPr>
          <w:b/>
        </w:rPr>
        <w:t>Měsíční částka úplaty je pro školní rok 2024/2025 stanovena ve výši 470 Kč.</w:t>
      </w:r>
    </w:p>
    <w:p w:rsidR="00F35BE4" w:rsidRPr="00F35BE4" w:rsidRDefault="00F35BE4" w:rsidP="00F35BE4">
      <w:pPr>
        <w:jc w:val="both"/>
        <w:rPr>
          <w:b/>
        </w:rPr>
      </w:pPr>
    </w:p>
    <w:p w:rsidR="00201697" w:rsidRPr="00F35BE4" w:rsidRDefault="00201697" w:rsidP="00F35BE4">
      <w:pPr>
        <w:pStyle w:val="Odstavecseseznamem"/>
        <w:numPr>
          <w:ilvl w:val="0"/>
          <w:numId w:val="4"/>
        </w:numPr>
        <w:jc w:val="both"/>
        <w:rPr>
          <w:b/>
        </w:rPr>
      </w:pPr>
      <w:r>
        <w:t>Vzdělávání v posledním ročníku mateřské školy se poskytuje bezúplatně od počátku školního roku, který následuje po dni, kdy dítě dosáhne pátého roku věku.</w:t>
      </w:r>
    </w:p>
    <w:p w:rsidR="00F35BE4" w:rsidRPr="00F35BE4" w:rsidRDefault="00F35BE4" w:rsidP="00F35BE4">
      <w:pPr>
        <w:jc w:val="both"/>
        <w:rPr>
          <w:b/>
        </w:rPr>
      </w:pPr>
    </w:p>
    <w:p w:rsidR="00053994" w:rsidRPr="00F35BE4" w:rsidRDefault="00053994" w:rsidP="00F35BE4">
      <w:pPr>
        <w:pStyle w:val="Odstavecseseznamem"/>
        <w:numPr>
          <w:ilvl w:val="0"/>
          <w:numId w:val="4"/>
        </w:numPr>
        <w:jc w:val="both"/>
        <w:rPr>
          <w:b/>
        </w:rPr>
      </w:pPr>
      <w:r>
        <w:t>Bezúplatné vzdělávání se poskytuje i dětem, kterým byl udělen odklad školní docházky.</w:t>
      </w:r>
    </w:p>
    <w:p w:rsidR="00F35BE4" w:rsidRPr="00F35BE4" w:rsidRDefault="00F35BE4" w:rsidP="00F35BE4">
      <w:pPr>
        <w:pStyle w:val="Odstavecseseznamem"/>
        <w:rPr>
          <w:b/>
        </w:rPr>
      </w:pPr>
    </w:p>
    <w:p w:rsidR="00F35BE4" w:rsidRDefault="00F35BE4" w:rsidP="00F35BE4">
      <w:pPr>
        <w:pStyle w:val="Odstavecseseznamem"/>
        <w:jc w:val="both"/>
        <w:rPr>
          <w:b/>
        </w:rPr>
      </w:pPr>
    </w:p>
    <w:p w:rsidR="00F35BE4" w:rsidRDefault="00F35BE4" w:rsidP="00F35BE4">
      <w:pPr>
        <w:pStyle w:val="Odstavecseseznamem"/>
        <w:jc w:val="both"/>
        <w:rPr>
          <w:b/>
        </w:rPr>
      </w:pPr>
    </w:p>
    <w:p w:rsidR="00F35BE4" w:rsidRPr="00053994" w:rsidRDefault="00F35BE4" w:rsidP="00F35BE4">
      <w:pPr>
        <w:pStyle w:val="Odstavecseseznamem"/>
        <w:jc w:val="both"/>
        <w:rPr>
          <w:b/>
        </w:rPr>
      </w:pPr>
    </w:p>
    <w:p w:rsidR="00053994" w:rsidRDefault="00053994" w:rsidP="00F35BE4">
      <w:pPr>
        <w:jc w:val="both"/>
        <w:rPr>
          <w:b/>
        </w:rPr>
      </w:pPr>
      <w:r>
        <w:rPr>
          <w:b/>
        </w:rPr>
        <w:lastRenderedPageBreak/>
        <w:t>2. Osvobození od úplaty, snížení a prominutí úplaty:</w:t>
      </w:r>
    </w:p>
    <w:p w:rsidR="00F35BE4" w:rsidRDefault="00F35BE4" w:rsidP="00F35BE4">
      <w:pPr>
        <w:jc w:val="both"/>
        <w:rPr>
          <w:b/>
        </w:rPr>
      </w:pPr>
    </w:p>
    <w:p w:rsidR="00053994" w:rsidRPr="00F35BE4" w:rsidRDefault="00053994" w:rsidP="00F35BE4">
      <w:pPr>
        <w:pStyle w:val="Odstavecseseznamem"/>
        <w:numPr>
          <w:ilvl w:val="0"/>
          <w:numId w:val="5"/>
        </w:numPr>
        <w:jc w:val="both"/>
        <w:rPr>
          <w:b/>
        </w:rPr>
      </w:pPr>
      <w:r>
        <w:t>Zákonný zástupce dítěte, který pobírá opakující se dávku pomoci v hmotné nouzi (dále též „plátce“), § 4 odst. 2 zákona č. 111/2006 Sb., o pomoci v hmotné nouzi, ve znění zákona č. 366/2011 Sb.</w:t>
      </w:r>
    </w:p>
    <w:p w:rsidR="00F35BE4" w:rsidRPr="00F35BE4" w:rsidRDefault="00F35BE4" w:rsidP="00F35BE4">
      <w:pPr>
        <w:ind w:left="360"/>
        <w:jc w:val="both"/>
        <w:rPr>
          <w:b/>
        </w:rPr>
      </w:pPr>
    </w:p>
    <w:p w:rsidR="00053994" w:rsidRPr="00F35BE4" w:rsidRDefault="00053994" w:rsidP="00F35BE4">
      <w:pPr>
        <w:pStyle w:val="Odstavecseseznamem"/>
        <w:numPr>
          <w:ilvl w:val="0"/>
          <w:numId w:val="5"/>
        </w:numPr>
        <w:jc w:val="both"/>
        <w:rPr>
          <w:b/>
        </w:rPr>
      </w:pPr>
      <w:r>
        <w:t>Zákonný zástupce nezaopatřeného dítěte, pokud tomuto dítěti náleží zvýšení příspěvku na péči (dále též „plátce“), § 12 odst. 1 zákona č. 108/2006 Sb., o sociálních službách, ve znění zákona č. 366/2011 Sb., nebo příspěvek na dítě, § 17 zákona č. 117/1995 Sb., ve znění pozdějších předpisů</w:t>
      </w:r>
      <w:r w:rsidR="00845621">
        <w:t>.</w:t>
      </w:r>
    </w:p>
    <w:p w:rsidR="00F35BE4" w:rsidRPr="00F35BE4" w:rsidRDefault="00F35BE4" w:rsidP="00F35BE4">
      <w:pPr>
        <w:jc w:val="both"/>
        <w:rPr>
          <w:b/>
        </w:rPr>
      </w:pPr>
    </w:p>
    <w:p w:rsidR="00053994" w:rsidRPr="00F35BE4" w:rsidRDefault="00053994" w:rsidP="00F35BE4">
      <w:pPr>
        <w:pStyle w:val="Odstavecseseznamem"/>
        <w:numPr>
          <w:ilvl w:val="0"/>
          <w:numId w:val="5"/>
        </w:numPr>
        <w:jc w:val="both"/>
        <w:rPr>
          <w:b/>
        </w:rPr>
      </w:pPr>
      <w:r>
        <w:t>Rodič, kterému náleží zvýšení příspěvku na péči § 12 odst. 1 zákona č. 108/2006 Sb., o sociálních službách, ve znění zákona č. 366/2011 Sb., z důvodu péče o nezaopatřené dítě (dále též „plátce“)</w:t>
      </w:r>
      <w:r w:rsidR="00845621">
        <w:t>.</w:t>
      </w:r>
    </w:p>
    <w:p w:rsidR="00F35BE4" w:rsidRPr="00F35BE4" w:rsidRDefault="00F35BE4" w:rsidP="00F35BE4">
      <w:pPr>
        <w:jc w:val="both"/>
        <w:rPr>
          <w:b/>
        </w:rPr>
      </w:pPr>
    </w:p>
    <w:p w:rsidR="00053994" w:rsidRPr="00053994" w:rsidRDefault="00F35BE4" w:rsidP="00F35BE4">
      <w:pPr>
        <w:pStyle w:val="Odstavecseseznamem"/>
        <w:numPr>
          <w:ilvl w:val="0"/>
          <w:numId w:val="5"/>
        </w:numPr>
        <w:jc w:val="both"/>
        <w:rPr>
          <w:b/>
        </w:rPr>
      </w:pPr>
      <w:r>
        <w:t>N</w:t>
      </w:r>
      <w:r w:rsidR="00053994">
        <w:t>ebo fyzická osoba, která o dítě osobně pečuje a z důvodu péče o toto dítě pobírá dávky pěstounské péče, § 36 až 43 zákona č. 117/1995 Sb., ve znění pozdějších předpisů, pokud výše uvedené skutečnosti prokáže řediteli mateřské školy.</w:t>
      </w:r>
    </w:p>
    <w:p w:rsidR="00053994" w:rsidRPr="00053994" w:rsidRDefault="00053994" w:rsidP="00F35BE4">
      <w:pPr>
        <w:pStyle w:val="Odstavecseseznamem"/>
        <w:jc w:val="both"/>
        <w:rPr>
          <w:b/>
        </w:rPr>
      </w:pPr>
    </w:p>
    <w:p w:rsidR="00053994" w:rsidRDefault="00053994" w:rsidP="00F35BE4">
      <w:pPr>
        <w:jc w:val="both"/>
        <w:rPr>
          <w:b/>
        </w:rPr>
      </w:pPr>
      <w:r>
        <w:rPr>
          <w:b/>
        </w:rPr>
        <w:t>V případě pobírání přídavku na dítě bude možné v souladu s vyhláškou č. 14/2</w:t>
      </w:r>
      <w:r w:rsidR="00845621">
        <w:rPr>
          <w:b/>
        </w:rPr>
        <w:t>05 Sb. o předškolním vzdělávání</w:t>
      </w:r>
      <w:r>
        <w:rPr>
          <w:b/>
        </w:rPr>
        <w:t>, v platném znění, osvobození od úplaty od 1. 9. 2024.</w:t>
      </w:r>
    </w:p>
    <w:p w:rsidR="00053994" w:rsidRDefault="00053994" w:rsidP="00F35BE4">
      <w:pPr>
        <w:jc w:val="both"/>
        <w:rPr>
          <w:b/>
        </w:rPr>
      </w:pPr>
    </w:p>
    <w:p w:rsidR="00053994" w:rsidRPr="00845621" w:rsidRDefault="00053994" w:rsidP="00F35BE4">
      <w:pPr>
        <w:pStyle w:val="Odstavecseseznamem"/>
        <w:numPr>
          <w:ilvl w:val="0"/>
          <w:numId w:val="6"/>
        </w:numPr>
        <w:jc w:val="both"/>
        <w:rPr>
          <w:b/>
        </w:rPr>
      </w:pPr>
      <w:r>
        <w:t>V případě omezení nebo přerušení provozu mateřské školy po dobu delší než 5 vyučovacích dnů se úplata poměrně sníží. Takto stanovenou výši úplaty ředitel školy zveřejní na přístupném místě ve škole, a to nejpozději 2 měsíce před přerušením nebo omezením provozu mateřské školy. Pokud dojde k přerušení či omezení provozu z organizačních či technických příčin, oznámí výši úplaty neprodleně po rozhodnutí o přerušení nebo omezení provozu.</w:t>
      </w:r>
    </w:p>
    <w:p w:rsidR="00845621" w:rsidRPr="00053994" w:rsidRDefault="00845621" w:rsidP="00845621">
      <w:pPr>
        <w:pStyle w:val="Odstavecseseznamem"/>
        <w:jc w:val="both"/>
        <w:rPr>
          <w:b/>
        </w:rPr>
      </w:pPr>
    </w:p>
    <w:p w:rsidR="00053994" w:rsidRPr="00845621" w:rsidRDefault="00053994" w:rsidP="00F35BE4">
      <w:pPr>
        <w:pStyle w:val="Odstavecseseznamem"/>
        <w:numPr>
          <w:ilvl w:val="0"/>
          <w:numId w:val="6"/>
        </w:numPr>
        <w:jc w:val="both"/>
        <w:rPr>
          <w:b/>
        </w:rPr>
      </w:pPr>
      <w:r>
        <w:t>Plátce, který neprokáže nárok na osvobození od úplaty nebo její prominutí, je povinen uhradit úplatu ve stanovené výši.</w:t>
      </w:r>
    </w:p>
    <w:p w:rsidR="00845621" w:rsidRPr="00845621" w:rsidRDefault="00845621" w:rsidP="00845621">
      <w:pPr>
        <w:jc w:val="both"/>
        <w:rPr>
          <w:b/>
        </w:rPr>
      </w:pPr>
    </w:p>
    <w:p w:rsidR="00053994" w:rsidRPr="00845621" w:rsidRDefault="00053994" w:rsidP="00F35BE4">
      <w:pPr>
        <w:pStyle w:val="Odstavecseseznamem"/>
        <w:numPr>
          <w:ilvl w:val="0"/>
          <w:numId w:val="6"/>
        </w:numPr>
        <w:jc w:val="both"/>
        <w:rPr>
          <w:b/>
        </w:rPr>
      </w:pPr>
      <w:r>
        <w:t>Pokud již plátce uhradí v příslušném kalendářním měsíci úplatu a teprve následně prokáže pobírání dávek, které jsou rozhodné k osvobození od úplaty, jedná se o úplatu podle práva, a protože v době její úhrady nebyly splněny podmínky pro osvobození, nemá mateřská škola povinnost takovou úplatu plátci vracet.</w:t>
      </w:r>
    </w:p>
    <w:p w:rsidR="00845621" w:rsidRPr="00845621" w:rsidRDefault="00845621" w:rsidP="00845621">
      <w:pPr>
        <w:jc w:val="both"/>
        <w:rPr>
          <w:b/>
        </w:rPr>
      </w:pPr>
    </w:p>
    <w:p w:rsidR="00F35BE4" w:rsidRPr="00845621" w:rsidRDefault="00F35BE4" w:rsidP="00F35BE4">
      <w:pPr>
        <w:pStyle w:val="Odstavecseseznamem"/>
        <w:numPr>
          <w:ilvl w:val="0"/>
          <w:numId w:val="6"/>
        </w:numPr>
        <w:jc w:val="both"/>
        <w:rPr>
          <w:b/>
        </w:rPr>
      </w:pPr>
      <w:r>
        <w:t>Změní-li se během doby, na kterou byl plátce osvobozen od úplaty skutečnosti rozhodné pro jeho vydání, je plátce povinen tyto změny nejdéle do 8 dnů od jejich vzniku oznámit řediteli školy.</w:t>
      </w:r>
    </w:p>
    <w:p w:rsidR="00845621" w:rsidRPr="00845621" w:rsidRDefault="00845621" w:rsidP="00845621">
      <w:pPr>
        <w:jc w:val="both"/>
        <w:rPr>
          <w:b/>
        </w:rPr>
      </w:pPr>
    </w:p>
    <w:p w:rsidR="00F35BE4" w:rsidRPr="00845621" w:rsidRDefault="00F35BE4" w:rsidP="00F35BE4">
      <w:pPr>
        <w:pStyle w:val="Odstavecseseznamem"/>
        <w:numPr>
          <w:ilvl w:val="0"/>
          <w:numId w:val="6"/>
        </w:numPr>
        <w:jc w:val="both"/>
        <w:rPr>
          <w:b/>
        </w:rPr>
      </w:pPr>
      <w:r>
        <w:t>Děti, které nebudou v době letního omezení provozu docházet do mateřské ško</w:t>
      </w:r>
      <w:r w:rsidR="00845621">
        <w:t>ly, jsou od úplaty osvobozeny. O</w:t>
      </w:r>
      <w:r>
        <w:t xml:space="preserve">statní děti budou hradit úplatu za předškolní vzdělávání v poměrné </w:t>
      </w:r>
      <w:r w:rsidR="00845621">
        <w:t>výši.</w:t>
      </w:r>
    </w:p>
    <w:p w:rsidR="00845621" w:rsidRPr="00845621" w:rsidRDefault="00845621" w:rsidP="00845621">
      <w:pPr>
        <w:jc w:val="both"/>
        <w:rPr>
          <w:b/>
        </w:rPr>
      </w:pPr>
    </w:p>
    <w:p w:rsidR="00F35BE4" w:rsidRPr="00F35BE4" w:rsidRDefault="00F35BE4" w:rsidP="00F35BE4">
      <w:pPr>
        <w:pStyle w:val="Odstavecseseznamem"/>
        <w:numPr>
          <w:ilvl w:val="0"/>
          <w:numId w:val="6"/>
        </w:numPr>
        <w:jc w:val="both"/>
        <w:rPr>
          <w:b/>
        </w:rPr>
      </w:pPr>
      <w:r>
        <w:t>Zákonnému zástupci dítěte, které nedocházelo do mateřské školy ani jeden den příslušného kalendářního měsíce, se úplata za předškolní vzdělávání nesnižuje.</w:t>
      </w:r>
    </w:p>
    <w:p w:rsidR="00F35BE4" w:rsidRDefault="00F35BE4" w:rsidP="00F35BE4">
      <w:pPr>
        <w:pStyle w:val="Odstavecseseznamem"/>
        <w:jc w:val="both"/>
        <w:rPr>
          <w:b/>
        </w:rPr>
      </w:pPr>
    </w:p>
    <w:p w:rsidR="00845621" w:rsidRDefault="00845621" w:rsidP="00F35BE4">
      <w:pPr>
        <w:pStyle w:val="Odstavecseseznamem"/>
        <w:jc w:val="both"/>
        <w:rPr>
          <w:b/>
        </w:rPr>
      </w:pPr>
    </w:p>
    <w:p w:rsidR="00845621" w:rsidRPr="00F35BE4" w:rsidRDefault="00845621" w:rsidP="00F35BE4">
      <w:pPr>
        <w:pStyle w:val="Odstavecseseznamem"/>
        <w:jc w:val="both"/>
        <w:rPr>
          <w:b/>
        </w:rPr>
      </w:pPr>
    </w:p>
    <w:p w:rsidR="00F35BE4" w:rsidRDefault="00F35BE4" w:rsidP="00F35BE4">
      <w:pPr>
        <w:jc w:val="both"/>
        <w:rPr>
          <w:b/>
        </w:rPr>
      </w:pPr>
      <w:r>
        <w:rPr>
          <w:b/>
        </w:rPr>
        <w:lastRenderedPageBreak/>
        <w:t>3. S</w:t>
      </w:r>
      <w:r w:rsidR="00845621">
        <w:rPr>
          <w:b/>
        </w:rPr>
        <w:t>platnost a způsob úhrady úplaty:</w:t>
      </w:r>
    </w:p>
    <w:p w:rsidR="00845621" w:rsidRDefault="00845621" w:rsidP="00F35BE4">
      <w:pPr>
        <w:jc w:val="both"/>
        <w:rPr>
          <w:b/>
        </w:rPr>
      </w:pPr>
    </w:p>
    <w:p w:rsidR="00F35BE4" w:rsidRDefault="00F35BE4" w:rsidP="00F35BE4">
      <w:pPr>
        <w:jc w:val="both"/>
      </w:pPr>
      <w:r>
        <w:t>Úplata za kalendářní měsíc je splatná vždy do 15. dne kalendářního měsíce, (tzn. úplata za září je splatná do 15. září), pokud ředitel mateřské školy nedohodne se zákonným zástupcem dítěte jinou splatnost úplaty.</w:t>
      </w:r>
    </w:p>
    <w:p w:rsidR="00F35BE4" w:rsidRDefault="00F35BE4" w:rsidP="00F35BE4">
      <w:pPr>
        <w:jc w:val="both"/>
      </w:pPr>
    </w:p>
    <w:p w:rsidR="00F35BE4" w:rsidRDefault="00F35BE4" w:rsidP="00F35BE4">
      <w:pPr>
        <w:jc w:val="both"/>
      </w:pPr>
      <w:r>
        <w:t>V případě, kdy byla přede dnem splatnosti podána zákonným zástupcem nebo fyzickou osobou uvedenou v odstavci 2 řediteli mateřské školy žádost o osvobození od úplaty za příslušný kalendářní měsíc z důvodu uvedeného v odstavci 2, nenastane splatnost úplaty dříve než dnem, kdy rozhodnutí ředitele mateřské školy o této žádosti nabude právní moci.</w:t>
      </w:r>
    </w:p>
    <w:p w:rsidR="00F35BE4" w:rsidRDefault="00F35BE4" w:rsidP="00F35BE4">
      <w:pPr>
        <w:jc w:val="both"/>
      </w:pPr>
    </w:p>
    <w:p w:rsidR="00F35BE4" w:rsidRPr="00845621" w:rsidRDefault="00F35BE4" w:rsidP="00F35BE4">
      <w:pPr>
        <w:jc w:val="both"/>
        <w:rPr>
          <w:b/>
        </w:rPr>
      </w:pPr>
      <w:r w:rsidRPr="00845621">
        <w:rPr>
          <w:b/>
        </w:rPr>
        <w:t>Úhradu provádí zákonný zástupce dítěte na bankovní účet školy číslo 181763129 / 0300, konstantní symbol 0308.</w:t>
      </w:r>
    </w:p>
    <w:p w:rsidR="00F35BE4" w:rsidRDefault="00F35BE4" w:rsidP="00F35BE4">
      <w:pPr>
        <w:jc w:val="both"/>
      </w:pPr>
    </w:p>
    <w:p w:rsidR="00F35BE4" w:rsidRDefault="00F35BE4" w:rsidP="00F35BE4">
      <w:pPr>
        <w:jc w:val="both"/>
      </w:pPr>
      <w:r>
        <w:t>Variabilní symbol je zákonnému zástupci přidělen vedoucí učitelkou mateřské školy.</w:t>
      </w:r>
    </w:p>
    <w:p w:rsidR="00F35BE4" w:rsidRDefault="00F35BE4" w:rsidP="00F35BE4">
      <w:pPr>
        <w:jc w:val="both"/>
      </w:pPr>
    </w:p>
    <w:p w:rsidR="00F35BE4" w:rsidRPr="00845621" w:rsidRDefault="00845621" w:rsidP="00F35BE4">
      <w:pPr>
        <w:jc w:val="both"/>
        <w:rPr>
          <w:b/>
        </w:rPr>
      </w:pPr>
      <w:r>
        <w:rPr>
          <w:b/>
        </w:rPr>
        <w:t xml:space="preserve">4. </w:t>
      </w:r>
      <w:r w:rsidR="00F35BE4" w:rsidRPr="00845621">
        <w:rPr>
          <w:b/>
        </w:rPr>
        <w:t>Sankční opatření:</w:t>
      </w:r>
    </w:p>
    <w:p w:rsidR="00F35BE4" w:rsidRDefault="00F35BE4" w:rsidP="00F35BE4">
      <w:pPr>
        <w:jc w:val="both"/>
      </w:pPr>
    </w:p>
    <w:p w:rsidR="00F35BE4" w:rsidRDefault="00F35BE4" w:rsidP="00F35BE4">
      <w:pPr>
        <w:jc w:val="both"/>
      </w:pPr>
      <w:r>
        <w:t>V případě, že plátce opakovaně neuhradí úplatu ve stanoveném termínu a nedohodne s ředitelem školy náhradní termín, je ředitel oprávněn po předchozím písemném upozornění rozhodnout o ukončení docházky dítěte do mateřské školy.</w:t>
      </w:r>
    </w:p>
    <w:p w:rsidR="00F35BE4" w:rsidRDefault="00F35BE4" w:rsidP="00F35BE4">
      <w:pPr>
        <w:jc w:val="both"/>
      </w:pPr>
    </w:p>
    <w:p w:rsidR="00F35BE4" w:rsidRPr="00845621" w:rsidRDefault="00845621" w:rsidP="00F35BE4">
      <w:pPr>
        <w:jc w:val="both"/>
        <w:rPr>
          <w:b/>
        </w:rPr>
      </w:pPr>
      <w:r>
        <w:rPr>
          <w:b/>
        </w:rPr>
        <w:t xml:space="preserve">5. </w:t>
      </w:r>
      <w:r w:rsidR="00F35BE4" w:rsidRPr="00845621">
        <w:rPr>
          <w:b/>
        </w:rPr>
        <w:t>Závěrečná ustanovení.</w:t>
      </w:r>
    </w:p>
    <w:p w:rsidR="00F35BE4" w:rsidRDefault="00F35BE4" w:rsidP="00F35BE4">
      <w:pPr>
        <w:jc w:val="both"/>
      </w:pPr>
    </w:p>
    <w:p w:rsidR="00F35BE4" w:rsidRDefault="00F35BE4" w:rsidP="00F35BE4">
      <w:pPr>
        <w:jc w:val="both"/>
      </w:pPr>
      <w:r>
        <w:t>Tato směrnice nabývá účinnosti dnem 1. září 2024</w:t>
      </w:r>
      <w:r w:rsidR="00845621">
        <w:t>.</w:t>
      </w:r>
    </w:p>
    <w:p w:rsidR="00F35BE4" w:rsidRDefault="00F35BE4" w:rsidP="00F35BE4">
      <w:pPr>
        <w:jc w:val="both"/>
      </w:pPr>
    </w:p>
    <w:p w:rsidR="00F35BE4" w:rsidRDefault="00F35BE4" w:rsidP="00F35BE4">
      <w:pPr>
        <w:jc w:val="both"/>
      </w:pPr>
    </w:p>
    <w:p w:rsidR="00F35BE4" w:rsidRDefault="00F35BE4" w:rsidP="00F35BE4">
      <w:pPr>
        <w:jc w:val="both"/>
      </w:pPr>
      <w:r>
        <w:t>V Opavě-Vávrovicích 28. 8. 2024</w:t>
      </w:r>
    </w:p>
    <w:p w:rsidR="00F35BE4" w:rsidRDefault="00F35BE4" w:rsidP="00F35BE4">
      <w:pPr>
        <w:jc w:val="both"/>
      </w:pPr>
    </w:p>
    <w:p w:rsidR="00F35BE4" w:rsidRDefault="00F35BE4" w:rsidP="00F35BE4">
      <w:pPr>
        <w:jc w:val="both"/>
      </w:pPr>
    </w:p>
    <w:p w:rsidR="00F35BE4" w:rsidRDefault="00F35BE4" w:rsidP="00F35BE4">
      <w:pPr>
        <w:jc w:val="both"/>
      </w:pPr>
    </w:p>
    <w:p w:rsidR="00F35BE4" w:rsidRDefault="00F35BE4" w:rsidP="00F35BE4">
      <w:pPr>
        <w:jc w:val="both"/>
      </w:pPr>
    </w:p>
    <w:p w:rsidR="00F35BE4" w:rsidRDefault="00F35BE4" w:rsidP="00F35BE4">
      <w:pPr>
        <w:jc w:val="both"/>
      </w:pPr>
      <w:r>
        <w:t>………………………….............</w:t>
      </w:r>
    </w:p>
    <w:p w:rsidR="00F35BE4" w:rsidRDefault="00F35BE4" w:rsidP="00F35BE4">
      <w:pPr>
        <w:jc w:val="both"/>
      </w:pPr>
      <w:r>
        <w:t>Mgr. Pavel Gregor</w:t>
      </w:r>
    </w:p>
    <w:p w:rsidR="00F35BE4" w:rsidRPr="00F35BE4" w:rsidRDefault="00F35BE4" w:rsidP="00F35BE4">
      <w:pPr>
        <w:jc w:val="both"/>
      </w:pPr>
      <w:r>
        <w:t>ředitel ZŠ a MŠ Opava-Vávrovice-</w:t>
      </w:r>
      <w:proofErr w:type="spellStart"/>
      <w:r>
        <w:t>p.o</w:t>
      </w:r>
      <w:proofErr w:type="spellEnd"/>
      <w:r>
        <w:t>.</w:t>
      </w:r>
    </w:p>
    <w:sectPr w:rsidR="00F35BE4" w:rsidRPr="00F35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717A3"/>
    <w:multiLevelType w:val="hybridMultilevel"/>
    <w:tmpl w:val="702CCB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6A4549"/>
    <w:multiLevelType w:val="hybridMultilevel"/>
    <w:tmpl w:val="7DAA7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D66F8E"/>
    <w:multiLevelType w:val="hybridMultilevel"/>
    <w:tmpl w:val="D8362E1A"/>
    <w:lvl w:ilvl="0" w:tplc="E8DA9BA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1107C5"/>
    <w:multiLevelType w:val="hybridMultilevel"/>
    <w:tmpl w:val="95508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6035CE"/>
    <w:multiLevelType w:val="hybridMultilevel"/>
    <w:tmpl w:val="A0602D76"/>
    <w:lvl w:ilvl="0" w:tplc="E8DA9BA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EC44ED"/>
    <w:multiLevelType w:val="hybridMultilevel"/>
    <w:tmpl w:val="16FC2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97"/>
    <w:rsid w:val="00053994"/>
    <w:rsid w:val="00201697"/>
    <w:rsid w:val="00845621"/>
    <w:rsid w:val="00985988"/>
    <w:rsid w:val="00EF44BB"/>
    <w:rsid w:val="00F35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84011-2405-4B23-8A44-793CD6F0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169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1697"/>
    <w:pPr>
      <w:ind w:left="720"/>
      <w:contextualSpacing/>
    </w:pPr>
  </w:style>
  <w:style w:type="character" w:styleId="Hypertextovodkaz">
    <w:name w:val="Hyperlink"/>
    <w:basedOn w:val="Standardnpsmoodstavce"/>
    <w:uiPriority w:val="99"/>
    <w:unhideWhenUsed/>
    <w:rsid w:val="00201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avr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5324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dc:creator>
  <cp:lastModifiedBy>Gregor Pavel</cp:lastModifiedBy>
  <cp:revision>2</cp:revision>
  <cp:lastPrinted>2024-12-06T09:05:00Z</cp:lastPrinted>
  <dcterms:created xsi:type="dcterms:W3CDTF">2024-12-10T07:33:00Z</dcterms:created>
  <dcterms:modified xsi:type="dcterms:W3CDTF">2024-12-10T07:33:00Z</dcterms:modified>
</cp:coreProperties>
</file>